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342" w:rsidRPr="00611E3D" w:rsidRDefault="00B13671" w:rsidP="006B4FE1">
      <w:pPr>
        <w:spacing w:line="20" w:lineRule="exact"/>
        <w:jc w:val="center"/>
        <w:rPr>
          <w:rFonts w:ascii="华文楷体" w:eastAsia="华文楷体" w:hAnsi="华文楷体"/>
          <w:sz w:val="10"/>
          <w:szCs w:val="10"/>
        </w:rPr>
      </w:pPr>
    </w:p>
    <w:p w:rsidR="00F17485" w:rsidRPr="00F17485" w:rsidRDefault="00F17485" w:rsidP="00070F5E">
      <w:pPr>
        <w:spacing w:afterLines="50" w:after="156" w:line="20" w:lineRule="exact"/>
        <w:jc w:val="left"/>
        <w:rPr>
          <w:rFonts w:asciiTheme="majorEastAsia" w:eastAsiaTheme="majorEastAsia" w:hAnsiTheme="majorEastAsia"/>
          <w:szCs w:val="21"/>
        </w:rPr>
      </w:pP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9"/>
        <w:gridCol w:w="398"/>
        <w:gridCol w:w="1975"/>
        <w:gridCol w:w="1975"/>
        <w:gridCol w:w="1975"/>
        <w:gridCol w:w="1961"/>
        <w:gridCol w:w="1975"/>
        <w:gridCol w:w="1975"/>
        <w:gridCol w:w="1975"/>
      </w:tblGrid>
      <w:tr w:rsidR="00070F5E" w:rsidTr="00B607FF">
        <w:trPr>
          <w:trHeight w:val="312"/>
          <w:tblHeader/>
          <w:jc w:val="center"/>
        </w:trPr>
        <w:tc>
          <w:tcPr>
            <w:tcW w:w="628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70F5E" w:rsidRDefault="00070F5E" w:rsidP="009116F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="华文楷体" w:eastAsia="华文楷体" w:hAnsi="华文楷体" w:hint="eastAsia"/>
                <w:sz w:val="30"/>
                <w:szCs w:val="30"/>
              </w:rPr>
              <w:t>中国石油大学（华东）2020-2021-1</w:t>
            </w:r>
            <w:r w:rsidR="005E403B">
              <w:rPr>
                <w:rFonts w:ascii="华文楷体" w:eastAsia="华文楷体" w:hAnsi="华文楷体" w:hint="eastAsia"/>
                <w:sz w:val="30"/>
                <w:szCs w:val="30"/>
              </w:rPr>
              <w:t>石油工程学院</w:t>
            </w:r>
            <w:r>
              <w:rPr>
                <w:rFonts w:ascii="华文楷体" w:eastAsia="华文楷体" w:hAnsi="华文楷体" w:hint="eastAsia"/>
                <w:sz w:val="30"/>
                <w:szCs w:val="30"/>
              </w:rPr>
              <w:t>学期课表</w:t>
            </w:r>
          </w:p>
        </w:tc>
      </w:tr>
      <w:tr w:rsidR="00B607FF" w:rsidTr="00B607FF">
        <w:trPr>
          <w:trHeight w:val="397"/>
          <w:tblHeader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</w:tcBorders>
            <w:vAlign w:val="center"/>
          </w:tcPr>
          <w:p w:rsidR="00B607FF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时</w:t>
            </w:r>
          </w:p>
          <w:p w:rsidR="00B607FF" w:rsidRPr="0031497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间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节</w:t>
            </w:r>
          </w:p>
          <w:p w:rsidR="00B607FF" w:rsidRPr="0031497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asciiTheme="minorEastAsia" w:hAnsiTheme="minorEastAsia" w:hint="eastAsia"/>
                <w:b/>
                <w:sz w:val="18"/>
                <w:szCs w:val="18"/>
              </w:rPr>
              <w:t>次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星期日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星期一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星期二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星期三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星期四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星期五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B607FF" w:rsidRPr="00DB6B52" w:rsidRDefault="00B607FF" w:rsidP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asciiTheme="minorEastAsia" w:hAnsiTheme="minorEastAsia" w:hint="eastAsia"/>
                <w:b/>
                <w:sz w:val="18"/>
                <w:szCs w:val="18"/>
              </w:rPr>
              <w:t>星期六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 w:val="restart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油气藏监测理论与方法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张艳玉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吴明录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｝；海洋油气工程安全与环保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王晓璞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｝；气体水合物及开发技术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陈立涛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李航宇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｝；应用胶体化学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孙明波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王成文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437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现代完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柳华杰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高效完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井举升一体化技术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董长银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刘均荣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｝；油气井管柱力学与过程控制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｝；石油工程流变学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｝；海洋立管设计与分析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时晨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1903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体界面化学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王业飞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范海明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储气库建设及二氧化碳埋存与利用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谷建伟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陈付真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李亚军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油田污水处理与防腐防垢技术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宫厚健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刘德新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注气提高采收率原理与方法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苏玉亮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王杰祥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任韶然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高效完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井举升一体化技术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董长银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｝；油气井管柱力学与过程控制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｝；高等渗流力学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姚军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黄朝琴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｝；应用胶体化学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孙明波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王成文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437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｝；海洋立管设计与分析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时晨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1903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油气田开发大数据与人工智能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谷建伟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｝；油气井管柱力学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｝；储气库建设及二氧化碳埋存与利用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谷建伟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陈付真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张亮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｝；储层损害与环境污染控制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｝；现代海洋油气工程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孙宝江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高永海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635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上午</w:t>
            </w:r>
          </w:p>
        </w:tc>
        <w:tc>
          <w:tcPr>
            <w:tcW w:w="0" w:type="auto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油气藏监测理论与方法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张艳玉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吴明录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气工程安全与环保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王晓璞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｝；气体水合物及开发技术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陈立涛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李航宇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｝；应用胶体化学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孙明波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王成文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437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现代完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柳华杰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高效完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井举升一体化技术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董长银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刘均荣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｝；油气井管柱力学与过程控制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｝；石油工程流变学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｝；海洋立管设计与分析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时晨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1903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｝；胶体界面化学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王业飞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范海明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储气库建设及二氧化碳埋存与利用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谷建伟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陈付真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李亚军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油田污水处理与防腐防垢技术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宫厚健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刘德新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注气提高采收率原理与方法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苏玉亮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王杰祥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任韶然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高效完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井举升一体化技术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董长银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｝；油气井管柱力学与过程控制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｝；高等渗流力学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姚军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黄朝琴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｝；应用胶体化学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孙明波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王成文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437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｝；海洋立管设计与分析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时晨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1903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油气田开发大数据与人工智能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谷建伟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｝；油气井管柱力学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｝；储气库建设及二氧化碳埋存与利用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谷建伟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陈付真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张亮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｝；储层损害与环境污染控制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｝；现代海洋油气工程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孙宝江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高永海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635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上午</w:t>
            </w:r>
          </w:p>
        </w:tc>
        <w:tc>
          <w:tcPr>
            <w:tcW w:w="0" w:type="auto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油气藏监测理论与方法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张艳玉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吴明录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｝；海洋油气工程安全与环保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王晓璞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｝；气体水合物及开发技术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陈立涛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李航宇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｝；应用胶体化学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孙明波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王成文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437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现代完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柳华杰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高效完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井举升一体化技术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董长银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刘均荣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｝；油气井管柱力学与过程控制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｝；石油工程流变学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｝；海洋立管设计与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时晨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1903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｝；胶体界面化学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王业飞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范海明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储气库建设及二氧化碳埋存与利用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谷建伟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陈付真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张亮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油田污水处理与防腐防垢技术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宫厚健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刘德新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注气提高采收率原理与方法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苏玉亮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王杰祥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任韶然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高效完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井举升一体化技术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董长银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｝；油气井管柱力学与过程控制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｝；高等渗流力学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姚军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黄朝琴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｝；应用胶体化学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孙明波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王成文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437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｝；海洋立管设计与分析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时晨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1903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油气田开发大数据与人工智能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谷建伟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｝；油气井管柱力学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储气库建设及二氧化碳埋存与利用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谷建伟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陈付真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李亚军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张亮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｝；储层损害与环境污染控制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｝；现代海洋油气工程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孙宝江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高永海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635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上午</w:t>
            </w:r>
          </w:p>
        </w:tc>
        <w:tc>
          <w:tcPr>
            <w:tcW w:w="0" w:type="auto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油气藏监测理论与方法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张艳玉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吴明录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｝；海洋油气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工程安全与环保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王晓璞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｝；气体水合物及开发技术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陈立涛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李航宇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｝；应用胶体化学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孙明波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王成文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437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现代完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柳华杰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高效完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井举升一体化技术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董长银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刘均荣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｝；油气井管柱力学与过程控制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｝；石油工程流变学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｝；海洋立管设计与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时晨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1903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｝；胶体界面化学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王业飞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范海明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西廊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储气库建设及二氧化碳埋存与利用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谷建伟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陈付真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张亮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油田污水处理与防腐防垢技术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宫厚健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刘德新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注气提高采收率原理与方法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苏玉亮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王杰祥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任韶然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高效完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井举升一体化技术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董长银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｝；油气井管柱力学与过程控制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｝；高等渗流力学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姚军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黄朝琴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｝；应用胶体化学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孙明波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王成文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437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｝；海洋立管设计与分析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娄敏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时晨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1903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油气田开发大数据与人工智能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谷建伟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｝；油气井管柱力学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｝；储气库建设及二氧化碳埋存与利用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谷建伟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陈付真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李亚军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张亮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｝；储层损害与环境污染控制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｝；现代海洋油气工程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孙宝江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高永海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635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上午</w:t>
            </w:r>
          </w:p>
        </w:tc>
        <w:tc>
          <w:tcPr>
            <w:tcW w:w="0" w:type="auto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 w:val="restart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下午</w:t>
            </w:r>
          </w:p>
        </w:tc>
        <w:tc>
          <w:tcPr>
            <w:tcW w:w="0" w:type="auto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油气田开发大数据与人工智能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刘玉泉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｝；高等渗流力学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姚军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黄朝琴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注气提高采收率原理与方法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苏玉亮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王杰祥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任韶然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｝；天然气水合物开采理论与方法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｝；储层损害与环境污染控制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黄维安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王富华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｝；钻井工程信息采集与应用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武加锋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刘瑞文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｝；现代海洋油气工程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孙宝江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高永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尹邦堂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635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现代完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柳华杰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｝；海洋油气工程安全与环保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王晓璞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编程技术与数据分析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｝；采油采气工程方案设计原理与方法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郭天魁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编程技术与数据分析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｝；石油工程流变学及应用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｝；气体水合物及开发技术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陈立涛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｝；钻井工程信息采集与应用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武加锋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刘瑞文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｝；现代海洋油气工程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尹邦堂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635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下午</w:t>
            </w:r>
          </w:p>
        </w:tc>
        <w:tc>
          <w:tcPr>
            <w:tcW w:w="0" w:type="auto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油气田开发大数据与人工智能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刘玉泉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｝；高等渗流力学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姚军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黄朝琴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注气提高采收率原理与方法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苏玉亮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王杰祥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任韶然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｝；天然气水合物开采理论与方法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｝；储层损害与环境污染控制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黄维安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王富华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｝；钻井工程信息采集与应用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武加锋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刘瑞文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｝；现代海洋油气工程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孙宝江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高永海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尹邦堂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635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现代完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柳华杰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｝；海洋油气工程安全与环保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王晓璞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编程技术与数据分析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｝；采油采气工程方案设计原理与方法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郭天魁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编程技术与数据分析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｝；石油工程流变学及应用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｝；气体水合物及开发技术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陈立涛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｝；钻井工程信息采集与应用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武加锋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刘瑞文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｝；现代海洋油气工程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尹邦堂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635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下午</w:t>
            </w:r>
          </w:p>
        </w:tc>
        <w:tc>
          <w:tcPr>
            <w:tcW w:w="0" w:type="auto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油气田开发大数据与人工智能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刘玉泉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｝；高等渗流力学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姚军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黄朝琴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注气提高采收率原理与方法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苏玉亮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王杰祥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任韶然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｝；天然气水合物开采理论与方法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｝；储层损害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与环境污染控制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黄维安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19-20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王富华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｝；钻井工程信息采集与应用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武加锋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刘瑞文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｝；现代海洋油气工程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孙宝江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高永海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尹邦堂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635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油气藏监测理论与方法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张艳玉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吴明录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现代完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柳华杰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｝；海洋油气工程安全与环保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王晓璞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编程技术与数据分析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｝；采油采气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工程方案设计原理与方法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郭天魁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编程技术与数据分析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｝；石油工程流变学及应用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｝；气体水合物及开发技术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陈立涛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｝；钻井工程信息采集与应用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武加锋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刘瑞文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｝；现代海洋油气工程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尹邦堂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635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下午</w:t>
            </w:r>
          </w:p>
        </w:tc>
        <w:tc>
          <w:tcPr>
            <w:tcW w:w="0" w:type="auto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油气田开发大数据与人工智能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刘玉泉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｝；高等渗流力学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姚军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黄朝琴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东廊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注气提高采收率原理与方法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苏玉亮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王杰祥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任韶然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｝；天然气水合物开采理论与方法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｝；储层损害与环境污染控制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15-16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吕开河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17-18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黄维安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19-20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王富华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｝；钻井工程信息采集与应用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武加锋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刘瑞文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｝；现代海洋油气工程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孙宝江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高永海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尹邦堂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635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｝；海洋结构动力学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包兴先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油气藏监测理论与方法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张艳玉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吴明录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现代完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井工程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柳华杰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步玉环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｝；海洋油气工程安全与环保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王晓璞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付光明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编程技术与数据分析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｝；采油采气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工程方案设计原理与方法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郭天魁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编程技术与数据分析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樊灵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｝；石油工程流变学及应用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｝；气体水合物及开发技术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陈立涛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徐加放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｝；钻井工程信息采集与应用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武加锋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刘瑞文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302]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｝；现代海洋油气工程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尹邦堂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工科楼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B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座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635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会议室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Merge w:val="restart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晚上</w:t>
            </w:r>
          </w:p>
        </w:tc>
        <w:tc>
          <w:tcPr>
            <w:tcW w:w="0" w:type="auto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渗流物理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石工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待定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孙仁远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｝；采油采气工程方案设计原理与方法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｝；油气开采多相管流理论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李宾飞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张黎明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油田污水处理与防腐防垢技术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宫厚健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刘德新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渗流物理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石工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待定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孙仁远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刘玉泉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｝；石油工程流变学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｝；油气开采多相管流理论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李宾飞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油气井管柱力学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｝；石油工程流变学及应用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｝；天然气水合物开采理论与方法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胶体界面化学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王业飞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范海明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420]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渗流物理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石工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20(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待定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孙仁远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｝；采油采气工程方案设计原理与方法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｝；油气开采多相管流理论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李宾飞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张黎明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油田污水处理与防腐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防垢技术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宫厚健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刘德新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渗流物理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石工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20(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待定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孙仁远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刘玉泉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｝；石油工程流变学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｝；油气开采多相管流理论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张黎明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油气井管柱力学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｝；石油工程流变学及应用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｝；天然气水合物开采理论与方法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胶体界面化学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王业飞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范海明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420]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A56E6F" w:rsidTr="00B607FF">
        <w:trPr>
          <w:jc w:val="center"/>
        </w:trPr>
        <w:tc>
          <w:tcPr>
            <w:tcW w:w="579" w:type="dxa"/>
            <w:vMerge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晚上</w:t>
            </w:r>
          </w:p>
        </w:tc>
        <w:tc>
          <w:tcPr>
            <w:tcW w:w="0" w:type="auto"/>
            <w:vAlign w:val="center"/>
          </w:tcPr>
          <w:p w:rsidR="00E042D3" w:rsidRDefault="00B13671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渗流物理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石工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待定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孙仁远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｝；采油采气工程方案设计原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理与方法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12-15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陈德春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｝；油气开采多相管流理论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李宾飞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油田污水处理与防腐防垢技术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宫厚健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18-19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刘德新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渗流物理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石工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20(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3-4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待定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孙仁远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Python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编程技术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16-19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冯国强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｝；高等流体力学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刘玉泉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,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｝；石油工程流变学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121]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｝；油气开采多相管流理论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王卫阳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张黎明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lastRenderedPageBreak/>
              <w:t>油气井管柱力学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11-12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史玉才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13-14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黄根炉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｝；石油工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程流变学及应用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10-12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李松岩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13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张超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412]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｝；天然气水合物开采理论与方法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李淑霞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8-9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郝永卯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南教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313]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vMerge w:val="restart"/>
            <w:tcMar>
              <w:top w:w="57" w:type="dxa"/>
              <w:bottom w:w="57" w:type="dxa"/>
            </w:tcMar>
          </w:tcPr>
          <w:p w:rsidR="00E042D3" w:rsidRDefault="00B136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胶体界面化学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硕士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｛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6-7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王业飞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、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8-10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周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教师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范海明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][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地点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:</w:t>
            </w:r>
            <w:proofErr w:type="gramStart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南堂</w:t>
            </w:r>
            <w:proofErr w:type="gramEnd"/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420]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 w:rsidR="00E042D3" w:rsidRDefault="00E042D3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CA0ACB" w:rsidRPr="00491C5A" w:rsidRDefault="00CA0ACB" w:rsidP="00491C5A">
      <w:pPr>
        <w:spacing w:line="20" w:lineRule="exact"/>
        <w:jc w:val="center"/>
        <w:rPr>
          <w:rFonts w:asciiTheme="majorEastAsia" w:eastAsiaTheme="majorEastAsia" w:hAnsiTheme="majorEastAsia"/>
          <w:sz w:val="18"/>
          <w:szCs w:val="18"/>
        </w:rPr>
      </w:pPr>
    </w:p>
    <w:sectPr w:rsidR="00CA0ACB" w:rsidRPr="00491C5A" w:rsidSect="002D63A9">
      <w:headerReference w:type="default" r:id="rId7"/>
      <w:pgSz w:w="16840" w:h="11907" w:orient="landscape" w:code="9"/>
      <w:pgMar w:top="851" w:right="1134" w:bottom="851" w:left="1134" w:header="454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671" w:rsidRDefault="00B13671" w:rsidP="00FD1121">
      <w:r>
        <w:separator/>
      </w:r>
    </w:p>
  </w:endnote>
  <w:endnote w:type="continuationSeparator" w:id="0">
    <w:p w:rsidR="00B13671" w:rsidRDefault="00B13671" w:rsidP="00F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671" w:rsidRDefault="00B13671" w:rsidP="00FD1121">
      <w:r>
        <w:separator/>
      </w:r>
    </w:p>
  </w:footnote>
  <w:footnote w:type="continuationSeparator" w:id="0">
    <w:p w:rsidR="00B13671" w:rsidRDefault="00B13671" w:rsidP="00FD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21" w:rsidRDefault="00FD1121" w:rsidP="00FD1121">
    <w:r>
      <w:rPr>
        <w:noProof/>
      </w:rPr>
      <w:drawing>
        <wp:inline distT="0" distB="0" distL="0" distR="0">
          <wp:extent cx="1260957" cy="540410"/>
          <wp:effectExtent l="19050" t="0" r="9525" b="0"/>
          <wp:docPr id="1" name="Inline Text Wrapping Picture" descr="Inline Text Wrapping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line Text Wrapping Pictur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957" cy="5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AB"/>
    <w:rsid w:val="00070F5E"/>
    <w:rsid w:val="00095BF9"/>
    <w:rsid w:val="000A11DE"/>
    <w:rsid w:val="000B598F"/>
    <w:rsid w:val="001019E1"/>
    <w:rsid w:val="001056DA"/>
    <w:rsid w:val="00116409"/>
    <w:rsid w:val="00127A59"/>
    <w:rsid w:val="001725D8"/>
    <w:rsid w:val="00172991"/>
    <w:rsid w:val="001A7E6B"/>
    <w:rsid w:val="00251069"/>
    <w:rsid w:val="002647C5"/>
    <w:rsid w:val="00267C46"/>
    <w:rsid w:val="0029741D"/>
    <w:rsid w:val="002B1D08"/>
    <w:rsid w:val="002C0BB5"/>
    <w:rsid w:val="002D63A9"/>
    <w:rsid w:val="002E6A59"/>
    <w:rsid w:val="002F1FFB"/>
    <w:rsid w:val="003005CD"/>
    <w:rsid w:val="00303935"/>
    <w:rsid w:val="00313DC2"/>
    <w:rsid w:val="00314972"/>
    <w:rsid w:val="003627E8"/>
    <w:rsid w:val="003667CA"/>
    <w:rsid w:val="003B2ED9"/>
    <w:rsid w:val="003C552D"/>
    <w:rsid w:val="003C6D47"/>
    <w:rsid w:val="003F2FF9"/>
    <w:rsid w:val="00404EC9"/>
    <w:rsid w:val="0043107F"/>
    <w:rsid w:val="00457B41"/>
    <w:rsid w:val="00491C5A"/>
    <w:rsid w:val="00513A51"/>
    <w:rsid w:val="00525314"/>
    <w:rsid w:val="00567A7A"/>
    <w:rsid w:val="0057090A"/>
    <w:rsid w:val="005E403B"/>
    <w:rsid w:val="005E5F40"/>
    <w:rsid w:val="00611E3D"/>
    <w:rsid w:val="006478AB"/>
    <w:rsid w:val="00653DA2"/>
    <w:rsid w:val="00680A6A"/>
    <w:rsid w:val="006B4FE1"/>
    <w:rsid w:val="006B7192"/>
    <w:rsid w:val="00733491"/>
    <w:rsid w:val="007450BA"/>
    <w:rsid w:val="007529E4"/>
    <w:rsid w:val="00794368"/>
    <w:rsid w:val="007A58BF"/>
    <w:rsid w:val="007D6A90"/>
    <w:rsid w:val="007D7CFC"/>
    <w:rsid w:val="00801B6E"/>
    <w:rsid w:val="00815062"/>
    <w:rsid w:val="00867264"/>
    <w:rsid w:val="0088229B"/>
    <w:rsid w:val="008A627D"/>
    <w:rsid w:val="008C57B9"/>
    <w:rsid w:val="008C7084"/>
    <w:rsid w:val="008D11E8"/>
    <w:rsid w:val="009116FC"/>
    <w:rsid w:val="009602DD"/>
    <w:rsid w:val="009B155C"/>
    <w:rsid w:val="009D0A43"/>
    <w:rsid w:val="009E2909"/>
    <w:rsid w:val="00A07B1F"/>
    <w:rsid w:val="00A11EDB"/>
    <w:rsid w:val="00A223E1"/>
    <w:rsid w:val="00A25C7C"/>
    <w:rsid w:val="00A56E6F"/>
    <w:rsid w:val="00A740C5"/>
    <w:rsid w:val="00A91F5C"/>
    <w:rsid w:val="00A962DF"/>
    <w:rsid w:val="00AC6EA3"/>
    <w:rsid w:val="00AD292D"/>
    <w:rsid w:val="00AE16FC"/>
    <w:rsid w:val="00B13671"/>
    <w:rsid w:val="00B607FF"/>
    <w:rsid w:val="00B6255C"/>
    <w:rsid w:val="00B67770"/>
    <w:rsid w:val="00B74300"/>
    <w:rsid w:val="00BA4093"/>
    <w:rsid w:val="00BA4EE8"/>
    <w:rsid w:val="00BA512D"/>
    <w:rsid w:val="00BA6C9F"/>
    <w:rsid w:val="00C13E33"/>
    <w:rsid w:val="00C409EB"/>
    <w:rsid w:val="00C74D21"/>
    <w:rsid w:val="00C94AB8"/>
    <w:rsid w:val="00C94C40"/>
    <w:rsid w:val="00CA0ACB"/>
    <w:rsid w:val="00CA0DED"/>
    <w:rsid w:val="00CA1E3B"/>
    <w:rsid w:val="00CB643F"/>
    <w:rsid w:val="00CB66EE"/>
    <w:rsid w:val="00D169FA"/>
    <w:rsid w:val="00D77F05"/>
    <w:rsid w:val="00D859C2"/>
    <w:rsid w:val="00D87C63"/>
    <w:rsid w:val="00DA1719"/>
    <w:rsid w:val="00DB6B52"/>
    <w:rsid w:val="00DD6503"/>
    <w:rsid w:val="00E042D3"/>
    <w:rsid w:val="00E72772"/>
    <w:rsid w:val="00E818FD"/>
    <w:rsid w:val="00EA4ACD"/>
    <w:rsid w:val="00EB21A2"/>
    <w:rsid w:val="00EC220D"/>
    <w:rsid w:val="00F17485"/>
    <w:rsid w:val="00F174E5"/>
    <w:rsid w:val="00F35B3E"/>
    <w:rsid w:val="00F51EF0"/>
    <w:rsid w:val="00F71E10"/>
    <w:rsid w:val="00F92BC6"/>
    <w:rsid w:val="00FA39D7"/>
    <w:rsid w:val="00FA4F79"/>
    <w:rsid w:val="00FB1E07"/>
    <w:rsid w:val="00FB72FC"/>
    <w:rsid w:val="00FC3BBC"/>
    <w:rsid w:val="00FD1121"/>
    <w:rsid w:val="00FE0A2F"/>
    <w:rsid w:val="00F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90B147-D6B1-46F8-918E-937E8EFE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55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6255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12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1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425DC-F79B-42A9-8981-8407AA1C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1874</Words>
  <Characters>10684</Characters>
  <Application>Microsoft Office Word</Application>
  <DocSecurity>0</DocSecurity>
  <Lines>89</Lines>
  <Paragraphs>25</Paragraphs>
  <ScaleCrop>false</ScaleCrop>
  <Company/>
  <LinksUpToDate>false</LinksUpToDate>
  <CharactersWithSpaces>12533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Windows User</cp:lastModifiedBy>
  <cp:revision>43</cp:revision>
  <cp:lastPrinted>2020-10-08T00:45:00Z</cp:lastPrinted>
  <dcterms:created xsi:type="dcterms:W3CDTF">2013-06-21T02:34:00Z</dcterms:created>
  <dcterms:modified xsi:type="dcterms:W3CDTF">2020-10-08T00:46:00Z</dcterms:modified>
</cp:coreProperties>
</file>